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                                                                                             </w:t>
      </w:r>
    </w:p>
    <w:p/>
    <w:p/>
    <w:p>
      <w:pPr>
        <w:jc w:val="center"/>
      </w:pPr>
    </w:p>
    <w:p>
      <w:pPr>
        <w:jc w:val="center"/>
        <w:rPr>
          <w:rFonts w:ascii="华文行楷" w:eastAsia="华文行楷"/>
          <w:sz w:val="72"/>
        </w:rPr>
      </w:pPr>
      <w:r>
        <w:rPr>
          <w:rFonts w:hint="eastAsia" w:ascii="华文行楷" w:eastAsia="华文行楷"/>
          <w:sz w:val="72"/>
          <w:szCs w:val="48"/>
        </w:rPr>
        <w:t>无锡城市职业技术学院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eastAsia="楷体_GB2312"/>
          <w:sz w:val="28"/>
        </w:rPr>
      </w:pPr>
      <w:r>
        <w:rPr>
          <w:rFonts w:hint="eastAsia" w:ascii="宋体" w:hAnsi="宋体"/>
          <w:b/>
          <w:bCs/>
          <w:sz w:val="52"/>
          <w:szCs w:val="52"/>
        </w:rPr>
        <w:t>实 验（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三十九</w:t>
      </w:r>
      <w:r>
        <w:rPr>
          <w:rFonts w:hint="eastAsia" w:ascii="宋体" w:hAnsi="宋体"/>
          <w:b/>
          <w:bCs/>
          <w:sz w:val="52"/>
          <w:szCs w:val="52"/>
        </w:rPr>
        <w:t>）报 告</w:t>
      </w:r>
    </w:p>
    <w:p>
      <w:pPr>
        <w:rPr>
          <w:rFonts w:eastAsia="楷体_GB2312"/>
          <w:sz w:val="28"/>
        </w:rPr>
      </w:pPr>
    </w:p>
    <w:p>
      <w:pPr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eastAsia="楷体_GB2312"/>
          <w:sz w:val="28"/>
        </w:rPr>
      </w:pPr>
    </w:p>
    <w:p>
      <w:pPr>
        <w:ind w:firstLine="1084" w:firstLineChars="300"/>
        <w:rPr>
          <w:rFonts w:eastAsia="楷体_GB2312"/>
          <w:bCs/>
          <w:sz w:val="36"/>
          <w:szCs w:val="28"/>
          <w:u w:val="single"/>
        </w:rPr>
      </w:pPr>
      <w:r>
        <w:rPr>
          <w:rFonts w:hint="eastAsia" w:eastAsia="楷体_GB2312"/>
          <w:b/>
          <w:bCs/>
          <w:sz w:val="36"/>
          <w:szCs w:val="28"/>
        </w:rPr>
        <w:t xml:space="preserve">所属课程名称 </w:t>
      </w:r>
      <w:r>
        <w:rPr>
          <w:rFonts w:hint="eastAsia"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hint="eastAsia" w:eastAsia="楷体_GB2312"/>
          <w:bCs/>
          <w:sz w:val="36"/>
          <w:szCs w:val="28"/>
          <w:u w:val="single"/>
          <w:lang w:val="en-US" w:eastAsia="zh-CN"/>
        </w:rPr>
        <w:t>网络安全与防护</w:t>
      </w:r>
      <w:r>
        <w:rPr>
          <w:rFonts w:hint="eastAsia"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>
      <w:pPr>
        <w:ind w:firstLine="826" w:firstLineChars="392"/>
        <w:rPr>
          <w:rFonts w:ascii="楷体_GB2312" w:eastAsia="楷体_GB2312"/>
          <w:b/>
          <w:bCs/>
          <w:szCs w:val="28"/>
        </w:rPr>
      </w:pPr>
    </w:p>
    <w:p>
      <w:pPr>
        <w:rPr>
          <w:rFonts w:eastAsia="楷体_GB2312"/>
          <w:b/>
          <w:bCs/>
          <w:sz w:val="36"/>
        </w:rPr>
      </w:pPr>
    </w:p>
    <w:p>
      <w:pPr>
        <w:ind w:firstLine="1285" w:firstLineChars="400"/>
        <w:rPr>
          <w:rFonts w:hint="eastAsia" w:eastAsia="楷体_GB2312"/>
          <w:bCs/>
          <w:sz w:val="32"/>
          <w:szCs w:val="32"/>
          <w:lang w:val="en-US" w:eastAsia="zh-CN"/>
        </w:rPr>
      </w:pPr>
      <w:r>
        <w:rPr>
          <w:rFonts w:hint="eastAsia" w:eastAsia="楷体_GB2312"/>
          <w:b/>
          <w:bCs/>
          <w:sz w:val="32"/>
          <w:szCs w:val="32"/>
        </w:rPr>
        <w:t>班    级</w:t>
      </w:r>
      <w:r>
        <w:rPr>
          <w:rFonts w:hint="eastAsia" w:eastAsia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计网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2201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     </w:t>
      </w:r>
    </w:p>
    <w:p>
      <w:pPr>
        <w:ind w:firstLine="1285" w:firstLineChars="400"/>
        <w:rPr>
          <w:rFonts w:hint="eastAsia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/>
          <w:b/>
          <w:bCs/>
          <w:sz w:val="32"/>
          <w:szCs w:val="32"/>
        </w:rPr>
        <w:t xml:space="preserve">学    号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 xml:space="preserve"> 1422040327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</w:t>
      </w:r>
    </w:p>
    <w:p>
      <w:pPr>
        <w:ind w:firstLine="1285" w:firstLineChars="400"/>
        <w:rPr>
          <w:rFonts w:eastAsia="楷体_GB2312"/>
          <w:bCs/>
          <w:sz w:val="32"/>
          <w:szCs w:val="32"/>
          <w:u w:val="single"/>
        </w:rPr>
      </w:pPr>
      <w:r>
        <w:rPr>
          <w:rFonts w:hint="eastAsia" w:eastAsia="楷体_GB2312"/>
          <w:b/>
          <w:bCs/>
          <w:sz w:val="32"/>
          <w:szCs w:val="32"/>
        </w:rPr>
        <w:t xml:space="preserve">姓    名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赵展望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</w:t>
      </w:r>
      <w:r>
        <w:rPr>
          <w:rFonts w:eastAsia="楷体_GB2312"/>
          <w:bCs/>
          <w:sz w:val="32"/>
          <w:szCs w:val="32"/>
          <w:u w:val="single"/>
        </w:rPr>
        <w:t xml:space="preserve">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指导教师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徐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楷体_GB2312"/>
          <w:bCs/>
          <w:sz w:val="32"/>
          <w:szCs w:val="32"/>
          <w:u w:val="single"/>
        </w:rPr>
        <w:t xml:space="preserve">峰          </w:t>
      </w: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jc w:val="center"/>
        <w:rPr>
          <w:rFonts w:eastAsia="楷体_GB2312"/>
          <w:bCs/>
          <w:sz w:val="28"/>
        </w:rPr>
      </w:pPr>
      <w:r>
        <w:rPr>
          <w:rFonts w:hint="eastAsia" w:eastAsia="楷体_GB2312"/>
          <w:bCs/>
          <w:sz w:val="28"/>
        </w:rPr>
        <w:t>无锡城市职业技术学院教务处监制</w:t>
      </w:r>
    </w:p>
    <w:p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>
      <w:pPr>
        <w:tabs>
          <w:tab w:val="left" w:pos="5970"/>
        </w:tabs>
        <w:spacing w:line="0" w:lineRule="atLeast"/>
        <w:rPr>
          <w:rFonts w:hint="default" w:eastAsia="楷体_GB2312"/>
          <w:bCs/>
          <w:sz w:val="32"/>
          <w:lang w:val="en-US" w:eastAsia="zh-CN"/>
        </w:rPr>
      </w:pPr>
      <w:r>
        <w:rPr>
          <w:rFonts w:hint="eastAsia" w:eastAsia="楷体_GB2312"/>
          <w:b/>
          <w:bCs/>
          <w:sz w:val="32"/>
        </w:rPr>
        <w:t>项目名称：使用工具软件djxyxs开启对方的终端服务</w:t>
      </w:r>
      <w:r>
        <w:rPr>
          <w:rFonts w:hint="eastAsia" w:eastAsia="楷体_GB2312"/>
          <w:bCs/>
          <w:sz w:val="32"/>
        </w:rPr>
        <w:t>日期：</w:t>
      </w:r>
      <w:r>
        <w:rPr>
          <w:rFonts w:hint="eastAsia" w:eastAsia="楷体_GB2312"/>
          <w:bCs/>
          <w:sz w:val="32"/>
          <w:lang w:val="en-US" w:eastAsia="zh-CN"/>
        </w:rPr>
        <w:t>2024.6.11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一、实验（实训）概述：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【目的及要求】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bCs/>
                <w:sz w:val="30"/>
                <w:szCs w:val="30"/>
              </w:rPr>
              <w:t>如果对方不仅没有开启终端服务，而且没有安装终端服务所需要的软件。使用工具软件dixyxs.exe，可以给对方安装并开启该服务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 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【实验环境】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服务器操作系统:Windows 2000/windows xp IP地址为192.168.1.2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客户机操作系统:Windows 2000Advance Server/windows xplP地址为192.168.1.3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实验时，如果没有两台机器，可以使用虚拟机，在虚拟机下安装服务器Windows 2000Advance Server/windows xp。也可以把客户机和服务器同时安装到虚拟机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工具软件:djxyxs.exe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二、实验（实训）内容：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</w:t>
            </w:r>
            <w:r>
              <w:rPr>
                <w:rFonts w:hint="eastAsia" w:eastAsia="楷体_GB2312"/>
                <w:b/>
                <w:bCs/>
                <w:sz w:val="24"/>
              </w:rPr>
              <w:t>实验（实训）过程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】</w:t>
            </w:r>
            <w:r>
              <w:rPr>
                <w:rFonts w:hint="eastAsia" w:eastAsia="楷体_GB2312"/>
                <w:b/>
                <w:bCs/>
                <w:sz w:val="24"/>
              </w:rPr>
              <w:t>（步骤、记录、数据、程序等）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Cs/>
                <w:sz w:val="24"/>
                <w:lang w:eastAsia="zh-CN"/>
              </w:rPr>
              <w:drawing>
                <wp:inline distT="0" distB="0" distL="114300" distR="114300">
                  <wp:extent cx="6214745" cy="4037965"/>
                  <wp:effectExtent l="0" t="0" r="8255" b="635"/>
                  <wp:docPr id="1" name="图片 1" descr="eec17608c49dd75ca644e68a0de5c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ec17608c49dd75ca644e68a0de5cc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745" cy="403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3067050" cy="2590800"/>
                  <wp:effectExtent l="0" t="0" r="6350" b="0"/>
                  <wp:docPr id="2" name="图片 2" descr="94628c456706f64912d8be67a3a99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4628c456706f64912d8be67a3a996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3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3117215" cy="2605405"/>
                  <wp:effectExtent l="0" t="0" r="6985" b="10795"/>
                  <wp:docPr id="3" name="图片 3" descr="85a77bbe53916c7a9a05c439b39d6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5a77bbe53916c7a9a05c439b39d6e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0000" r="10625" b="145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215" cy="260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3390900" cy="2965450"/>
                  <wp:effectExtent l="0" t="0" r="0" b="6350"/>
                  <wp:docPr id="4" name="图片 4" descr="cdea682e8eaa115ca6a3b54f464f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dea682e8eaa115ca6a3b54f464f9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7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296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2812415" cy="2990850"/>
                  <wp:effectExtent l="0" t="0" r="6985" b="6350"/>
                  <wp:docPr id="5" name="图片 5" descr="217a9414b1f8a2f7d2684d2614d9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17a9414b1f8a2f7d2684d2614d92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415" cy="29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5467350" cy="3048000"/>
                  <wp:effectExtent l="0" t="0" r="6350" b="0"/>
                  <wp:docPr id="6" name="图片 6" descr="1cb5810a658ea5072f844ab9c0631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cb5810a658ea5072f844ab9c06318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5212715" cy="3048000"/>
                  <wp:effectExtent l="0" t="0" r="6985" b="0"/>
                  <wp:docPr id="7" name="图片 7" descr="8119751f7ffe306b77713acc35e0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119751f7ffe306b77713acc35e0fc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715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5288915" cy="3048000"/>
                  <wp:effectExtent l="0" t="0" r="6985" b="0"/>
                  <wp:docPr id="8" name="图片 8" descr="f3c94ea4231464e07dfb8e87df601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3c94ea4231464e07dfb8e87df6017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915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5302250" cy="2737485"/>
                  <wp:effectExtent l="0" t="0" r="6350" b="5715"/>
                  <wp:docPr id="9" name="图片 9" descr="0fef4c3f0b7889f7dccdc9a1ec12a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fef4c3f0b7889f7dccdc9a1ec12a7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0" cy="273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4413250" cy="3048000"/>
                  <wp:effectExtent l="0" t="0" r="6350" b="0"/>
                  <wp:docPr id="10" name="图片 10" descr="c371929445b58eefb162a561a6ac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371929445b58eefb162a561a6ac39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25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5600700" cy="2876550"/>
                  <wp:effectExtent l="0" t="0" r="0" b="6350"/>
                  <wp:docPr id="11" name="图片 11" descr="34f2c400448c00aba8ff55fee5cc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4f2c400448c00aba8ff55fee5cc44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0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6221095" cy="2118360"/>
                  <wp:effectExtent l="0" t="0" r="1905" b="2540"/>
                  <wp:docPr id="12" name="图片 12" descr="c06658b601cefdd5e9d272e0ef3a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06658b601cefdd5e9d272e0ef3a23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211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</w:t>
            </w:r>
            <w:r>
              <w:rPr>
                <w:rFonts w:ascii="楷体_GB2312" w:eastAsia="楷体_GB2312"/>
                <w:b/>
                <w:bCs/>
                <w:sz w:val="24"/>
              </w:rPr>
              <w:t>结论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】</w:t>
            </w:r>
            <w:r>
              <w:rPr>
                <w:rFonts w:ascii="楷体_GB2312" w:eastAsia="楷体_GB2312"/>
                <w:b/>
                <w:bCs/>
                <w:sz w:val="24"/>
              </w:rPr>
              <w:t>（结果</w:t>
            </w:r>
            <w:r>
              <w:rPr>
                <w:rFonts w:hint="eastAsia"/>
                <w:b/>
                <w:bCs/>
              </w:rPr>
              <w:t>、分析</w:t>
            </w:r>
            <w:r>
              <w:rPr>
                <w:rFonts w:ascii="楷体_GB2312" w:eastAsia="楷体_GB2312"/>
                <w:b/>
                <w:bCs/>
                <w:sz w:val="24"/>
              </w:rPr>
              <w:t>）</w:t>
            </w:r>
          </w:p>
          <w:p>
            <w:pPr>
              <w:numPr>
                <w:ilvl w:val="0"/>
                <w:numId w:val="1"/>
              </w:numPr>
              <w:tabs>
                <w:tab w:val="left" w:pos="5970"/>
              </w:tabs>
              <w:ind w:left="420" w:leftChars="0" w:hanging="420" w:firstLineChars="0"/>
              <w:rPr>
                <w:rFonts w:hint="eastAsia" w:ascii="楷体_GB2312" w:eastAsia="楷体_GB2312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 w:val="0"/>
                <w:color w:val="auto"/>
                <w:sz w:val="28"/>
                <w:szCs w:val="28"/>
              </w:rPr>
              <w:t>功能有效性：通过实验验证了远程桌面工具能够成功建立连接，实现对远程计算机的访问和操作，基本功能如屏幕显示、鼠标操作、键盘输入等都能准确无误地执行，表明其在功能实现方面表现良好。</w:t>
            </w:r>
          </w:p>
          <w:p>
            <w:pPr>
              <w:numPr>
                <w:ilvl w:val="0"/>
                <w:numId w:val="1"/>
              </w:numPr>
              <w:tabs>
                <w:tab w:val="left" w:pos="5970"/>
              </w:tabs>
              <w:ind w:left="420" w:leftChars="0" w:hanging="420" w:firstLineChars="0"/>
              <w:rPr>
                <w:rFonts w:hint="eastAsia" w:ascii="楷体_GB2312" w:eastAsia="楷体_GB2312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 w:val="0"/>
                <w:color w:val="auto"/>
                <w:sz w:val="28"/>
                <w:szCs w:val="28"/>
              </w:rPr>
              <w:t>连接稳定性：在不同网络环境和时间段内进行测试，观察到连接整体较为稳定，仅在网络出现较大波动时出现短暂卡顿或延迟，但能较快恢复，这显示出该工具具备一定的适应性和鲁棒性。</w:t>
            </w:r>
          </w:p>
          <w:p>
            <w:pPr>
              <w:numPr>
                <w:ilvl w:val="0"/>
                <w:numId w:val="1"/>
              </w:numPr>
              <w:tabs>
                <w:tab w:val="left" w:pos="5970"/>
              </w:tabs>
              <w:ind w:left="420" w:leftChars="0" w:hanging="420" w:firstLineChars="0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 w:val="0"/>
                <w:color w:val="auto"/>
                <w:sz w:val="28"/>
                <w:szCs w:val="28"/>
              </w:rPr>
              <w:t>性能表现：对远程桌面的操作响应速度进行评估，发现在多数情况下能满足实时操作需求，没有明显的滞后，但在处理大型图形或高负荷任务时可能存在一定性能瓶颈，需要进一步优化。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三、指导教师评语及成绩：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评语：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ind w:firstLine="3600" w:firstLineChars="1494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成绩：          指导教师签名：徐峰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                                             批阅日期：202</w:t>
            </w: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年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月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日</w:t>
            </w:r>
          </w:p>
        </w:tc>
      </w:tr>
    </w:tbl>
    <w:p>
      <w:pPr>
        <w:tabs>
          <w:tab w:val="left" w:pos="5970"/>
        </w:tabs>
        <w:spacing w:line="0" w:lineRule="atLeast"/>
      </w:pPr>
    </w:p>
    <w:p/>
    <w:sectPr>
      <w:footerReference r:id="rId3" w:type="default"/>
      <w:footerReference r:id="rId4" w:type="even"/>
      <w:pgSz w:w="11906" w:h="16838"/>
      <w:pgMar w:top="1134" w:right="1134" w:bottom="1134" w:left="1418" w:header="851" w:footer="992" w:gutter="0"/>
      <w:pgNumType w:start="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3C5A7"/>
    <w:multiLevelType w:val="singleLevel"/>
    <w:tmpl w:val="F4F3C5A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GJmMDJhOGZmNGZiYmM1ZDQ1ZmFlYWMwYzhhZDgifQ=="/>
  </w:docVars>
  <w:rsids>
    <w:rsidRoot w:val="001E2A20"/>
    <w:rsid w:val="000015D2"/>
    <w:rsid w:val="00030B55"/>
    <w:rsid w:val="0005307F"/>
    <w:rsid w:val="00073752"/>
    <w:rsid w:val="000A3841"/>
    <w:rsid w:val="00105F23"/>
    <w:rsid w:val="0011455A"/>
    <w:rsid w:val="0014670A"/>
    <w:rsid w:val="001E2A20"/>
    <w:rsid w:val="00217F08"/>
    <w:rsid w:val="00264118"/>
    <w:rsid w:val="00264DDC"/>
    <w:rsid w:val="00307AF1"/>
    <w:rsid w:val="00325936"/>
    <w:rsid w:val="003E1614"/>
    <w:rsid w:val="00423217"/>
    <w:rsid w:val="00511529"/>
    <w:rsid w:val="00573330"/>
    <w:rsid w:val="005C16AC"/>
    <w:rsid w:val="0061481F"/>
    <w:rsid w:val="006679DB"/>
    <w:rsid w:val="0077473B"/>
    <w:rsid w:val="00790C05"/>
    <w:rsid w:val="007A2299"/>
    <w:rsid w:val="007E48FF"/>
    <w:rsid w:val="00802D6D"/>
    <w:rsid w:val="00897295"/>
    <w:rsid w:val="00977D74"/>
    <w:rsid w:val="009B48F4"/>
    <w:rsid w:val="00A03BE4"/>
    <w:rsid w:val="00AA02E5"/>
    <w:rsid w:val="00B64952"/>
    <w:rsid w:val="00B758C6"/>
    <w:rsid w:val="00BF3CA0"/>
    <w:rsid w:val="00C354E0"/>
    <w:rsid w:val="00CE1002"/>
    <w:rsid w:val="00E224A1"/>
    <w:rsid w:val="00E747DF"/>
    <w:rsid w:val="00F37D74"/>
    <w:rsid w:val="00F87D79"/>
    <w:rsid w:val="222F79C2"/>
    <w:rsid w:val="2B9D2131"/>
    <w:rsid w:val="2F756B4E"/>
    <w:rsid w:val="6B8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176</Words>
  <Characters>181</Characters>
  <Lines>5</Lines>
  <Paragraphs>1</Paragraphs>
  <TotalTime>13</TotalTime>
  <ScaleCrop>false</ScaleCrop>
  <LinksUpToDate>false</LinksUpToDate>
  <CharactersWithSpaces>659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2021-02-14T07:47:00Z</dcterms:created>
  <dc:creator>xtzj</dc:creator>
  <cp:lastModifiedBy>微信用户</cp:lastModifiedBy>
  <dcterms:modified xsi:type="dcterms:W3CDTF">2024-06-11T12:21:44Z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E6B823F4D851451283CDCF1E16F703C7_13</vt:lpwstr>
  </property>
</Properties>
</file>