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BEEF4" w:themeColor="accent5" w:themeTint="33"/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</w:rPr>
        <w:t xml:space="preserve">网络安全与防护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2201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1422040321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陈丰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 徐峰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bidi w:val="0"/>
        <w:rPr>
          <w:rFonts w:hint="default" w:eastAsia="楷体_GB2312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项目名称</w:t>
      </w:r>
      <w:bookmarkStart w:id="0" w:name="OLE_LINK1"/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使用工具软件djxyxs开启对方的终端服务</w:t>
      </w:r>
      <w:bookmarkEnd w:id="0"/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sz w:val="30"/>
          <w:szCs w:val="30"/>
        </w:rPr>
        <w:t>日期：</w:t>
      </w:r>
      <w:r>
        <w:rPr>
          <w:rFonts w:hint="eastAsia" w:ascii="楷体" w:hAnsi="楷体" w:eastAsia="楷体" w:cs="楷体"/>
          <w:b/>
          <w:bCs w:val="0"/>
          <w:sz w:val="30"/>
          <w:szCs w:val="30"/>
          <w:lang w:val="en-US" w:eastAsia="zh-CN"/>
        </w:rPr>
        <w:t>2024.6.10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【目的及要求】</w:t>
            </w:r>
          </w:p>
          <w:p>
            <w:pPr>
              <w:tabs>
                <w:tab w:val="left" w:pos="5970"/>
              </w:tabs>
              <w:rPr>
                <w:rFonts w:hint="eastAsia" w:ascii="楷体" w:hAnsi="楷体" w:eastAsia="楷体" w:cs="楷体"/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  <w:shd w:val="clear" w:fill="FFFFFF"/>
              </w:rPr>
              <w:t>如果对方不仅没有开启终端服务，而且没有安装终端服务所需要的软件。使用工具软件djxyxs.exe，可以给对方安装并开启该服务。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【实验环境】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DBEEF3" w:themeFill="accent5" w:themeFillTint="32"/>
              <w:spacing w:before="0" w:beforeAutospacing="0" w:after="0" w:afterAutospacing="0" w:line="405" w:lineRule="atLeast"/>
              <w:ind w:left="0" w:right="0" w:firstLine="360"/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  <w:shd w:val="clear" w:fill="FFFFFF"/>
              </w:rPr>
              <w:t>服务器操作系统:Windows 2000/windows xp IP地址为192.168.1.2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DBEEF3" w:themeFill="accent5" w:themeFillTint="32"/>
              <w:spacing w:before="0" w:beforeAutospacing="0" w:after="0" w:afterAutospacing="0" w:line="405" w:lineRule="atLeast"/>
              <w:ind w:left="0" w:right="0" w:firstLine="360"/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  <w:shd w:val="clear" w:fill="FFFFFF"/>
              </w:rPr>
              <w:t>客户机操作系统:Windows 2000Advance Server / windows xp IP地址为192.168.1.3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DBEEF3" w:themeFill="accent5" w:themeFillTint="32"/>
              <w:spacing w:before="0" w:beforeAutospacing="0" w:after="0" w:afterAutospacing="0" w:line="405" w:lineRule="atLeast"/>
              <w:ind w:left="0" w:right="0" w:firstLine="360"/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  <w:shd w:val="clear" w:fill="FFFFFF"/>
              </w:rPr>
              <w:t>实验时，如果没有两台机器，可以使用虚拟机，在虚拟机下安装服务器Windows 2000Advance Server / windows xp。也可以把客户机和服务器同时安装到虚拟机下。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DBEEF3" w:themeFill="accent5" w:themeFillTint="32"/>
              <w:spacing w:before="0" w:beforeAutospacing="0" w:after="0" w:afterAutospacing="0"/>
              <w:ind w:left="0" w:right="0" w:firstLine="36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  <w:shd w:val="clear" w:fill="FFFFFF"/>
              </w:rPr>
              <w:t>工具软件：</w:t>
            </w:r>
            <w:r>
              <w:rPr>
                <w:rStyle w:val="9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  <w:shd w:val="clear" w:fill="FFFFFF"/>
              </w:rPr>
              <w:t>djxyxs.exe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hint="eastAsia" w:eastAsia="楷体_GB2312"/>
                <w:b/>
                <w:bCs/>
                <w:sz w:val="24"/>
              </w:rPr>
              <w:t>实验（实训）过程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hint="eastAsia" w:eastAsia="楷体_GB2312"/>
                <w:b/>
                <w:bCs/>
                <w:sz w:val="24"/>
              </w:rPr>
              <w:t>（步骤、记录、数据、程序等）</w:t>
            </w:r>
          </w:p>
          <w:p>
            <w:pPr>
              <w:shd w:val="clear" w:fill="FFFF00"/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在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winxp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中打开端口显示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查看端口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0000FF"/>
                <w:sz w:val="24"/>
              </w:rPr>
            </w:pPr>
            <w:r>
              <w:rPr>
                <w:color w:val="0000FF"/>
              </w:rPr>
              <w:drawing>
                <wp:inline distT="0" distB="0" distL="114300" distR="114300">
                  <wp:extent cx="6114415" cy="3928110"/>
                  <wp:effectExtent l="0" t="0" r="698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15" cy="392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fill="FFFF00"/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在winxp中远程连接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192.168.200.201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0000FF"/>
                <w:sz w:val="24"/>
              </w:rPr>
            </w:pPr>
            <w:r>
              <w:rPr>
                <w:color w:val="0000FF"/>
              </w:rPr>
              <w:drawing>
                <wp:inline distT="0" distB="0" distL="114300" distR="114300">
                  <wp:extent cx="6108700" cy="41579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0" cy="415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fill="FFFF00"/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将软件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djxyxs.exe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解压到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WINNT/Temp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中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0000FF"/>
                <w:sz w:val="24"/>
              </w:rPr>
            </w:pPr>
            <w:r>
              <w:rPr>
                <w:color w:val="0000FF"/>
              </w:rPr>
              <w:drawing>
                <wp:inline distT="0" distB="0" distL="114300" distR="114300">
                  <wp:extent cx="6235065" cy="5003800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065" cy="500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fill="FFFF00"/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用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命令提示符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查看软件是否解压到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temp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中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0000FF"/>
                <w:sz w:val="24"/>
              </w:rPr>
            </w:pPr>
            <w:r>
              <w:rPr>
                <w:color w:val="0000FF"/>
              </w:rPr>
              <w:drawing>
                <wp:inline distT="0" distB="0" distL="114300" distR="114300">
                  <wp:extent cx="6149975" cy="3758565"/>
                  <wp:effectExtent l="0" t="0" r="9525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975" cy="375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fill="FFFF00"/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运行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djxyxs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color w:val="0000FF"/>
                <w:sz w:val="24"/>
              </w:rPr>
            </w:pPr>
            <w:r>
              <w:rPr>
                <w:color w:val="0000FF"/>
              </w:rPr>
              <w:drawing>
                <wp:inline distT="0" distB="0" distL="114300" distR="114300">
                  <wp:extent cx="6197600" cy="4055110"/>
                  <wp:effectExtent l="0" t="0" r="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0" cy="405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fill="FFFF00"/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输入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azzd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进行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安装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color w:val="0000FF"/>
                <w:sz w:val="24"/>
              </w:rPr>
            </w:pPr>
            <w:r>
              <w:rPr>
                <w:color w:val="0000FF"/>
              </w:rPr>
              <w:drawing>
                <wp:inline distT="0" distB="0" distL="114300" distR="114300">
                  <wp:extent cx="6254750" cy="4082415"/>
                  <wp:effectExtent l="0" t="0" r="6350" b="698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0" cy="408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fill="FFFF00"/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重启过后打开端口查看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3389端口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已经打开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color w:val="0000FF"/>
                <w:sz w:val="24"/>
              </w:rPr>
            </w:pPr>
            <w:r>
              <w:rPr>
                <w:color w:val="0000FF"/>
              </w:rPr>
              <w:drawing>
                <wp:inline distT="0" distB="0" distL="114300" distR="114300">
                  <wp:extent cx="6216015" cy="4456430"/>
                  <wp:effectExtent l="0" t="0" r="6985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015" cy="445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fill="FFFF00"/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输入密码后已经可以登入到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highlight w:val="red"/>
                <w:lang w:val="en-US" w:eastAsia="zh-CN"/>
              </w:rPr>
              <w:t>win2000</w:t>
            </w:r>
            <w:r>
              <w:rPr>
                <w:rFonts w:hint="eastAsia" w:ascii="楷体_GB2312" w:eastAsia="楷体_GB2312"/>
                <w:b/>
                <w:bCs/>
                <w:color w:val="0000FF"/>
                <w:sz w:val="44"/>
                <w:szCs w:val="44"/>
                <w:lang w:val="en-US" w:eastAsia="zh-CN"/>
              </w:rPr>
              <w:t>中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color w:val="0000FF"/>
              </w:rPr>
              <w:drawing>
                <wp:inline distT="0" distB="0" distL="114300" distR="114300">
                  <wp:extent cx="6216650" cy="5073650"/>
                  <wp:effectExtent l="0" t="0" r="6350" b="635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0" cy="507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7030A0"/>
                <w:spacing w:val="0"/>
                <w:sz w:val="32"/>
                <w:szCs w:val="32"/>
                <w:shd w:val="clear" w:fill="FFFFFF"/>
              </w:rPr>
              <w:t>通过实际操作，我们成功地运用 djxyxs 工具实现了对目标终端服务的开启。这一过程展示了该工具在特定功能实现上的有效性和可用性。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3600" w:firstLineChars="1494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                                          批阅日期：202</w:t>
            </w:r>
            <w:r>
              <w:rPr>
                <w:rFonts w:ascii="楷体_GB2312" w:eastAsia="楷体_GB2312"/>
                <w:b/>
                <w:bCs/>
                <w:sz w:val="24"/>
              </w:rPr>
              <w:t>3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tabs>
          <w:tab w:val="left" w:pos="5970"/>
        </w:tabs>
        <w:spacing w:line="0" w:lineRule="atLeast"/>
      </w:pPr>
    </w:p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OTZkNjY5MmNlYWQ1Y2E4MDYxNTY0Yjg3NzE0MjM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816D3"/>
    <w:rsid w:val="00897295"/>
    <w:rsid w:val="00977D74"/>
    <w:rsid w:val="009B48F4"/>
    <w:rsid w:val="00A03609"/>
    <w:rsid w:val="00A03BE4"/>
    <w:rsid w:val="00AA02E5"/>
    <w:rsid w:val="00AA08AB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2F444C68"/>
    <w:rsid w:val="33DB5BE0"/>
    <w:rsid w:val="5C0227F4"/>
    <w:rsid w:val="6CB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509</Words>
  <Characters>726</Characters>
  <Lines>5</Lines>
  <Paragraphs>1</Paragraphs>
  <TotalTime>7</TotalTime>
  <ScaleCrop>false</ScaleCrop>
  <LinksUpToDate>false</LinksUpToDate>
  <CharactersWithSpaces>1207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2023-02-14T06:06:00Z</dcterms:created>
  <dc:creator>xtzj</dc:creator>
  <cp:lastModifiedBy>WPS_1662465903</cp:lastModifiedBy>
  <dcterms:modified xsi:type="dcterms:W3CDTF">2024-06-11T13:23:42Z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15FA214E5B9D477394D140B1D25D5EFE_12</vt:lpwstr>
  </property>
</Properties>
</file>