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C8B0" w14:textId="77777777" w:rsidR="001E2A20" w:rsidRDefault="00AA02E5" w:rsidP="001E2A20">
      <w:r>
        <w:rPr>
          <w:rFonts w:hint="eastAsia"/>
        </w:rPr>
        <w:t xml:space="preserve">                    </w:t>
      </w:r>
      <w:r w:rsidR="001E2A20">
        <w:rPr>
          <w:rFonts w:hint="eastAsia"/>
        </w:rPr>
        <w:t xml:space="preserve">                                                                               </w:t>
      </w:r>
    </w:p>
    <w:p w14:paraId="3629E393" w14:textId="77777777" w:rsidR="001E2A20" w:rsidRDefault="001E2A20" w:rsidP="001E2A20"/>
    <w:p w14:paraId="000C5DDD" w14:textId="77777777" w:rsidR="001E2A20" w:rsidRDefault="001E2A20" w:rsidP="001E2A20"/>
    <w:p w14:paraId="7579AA7E" w14:textId="77777777" w:rsidR="001E2A20" w:rsidRDefault="001E2A20" w:rsidP="001E2A20">
      <w:pPr>
        <w:jc w:val="center"/>
      </w:pPr>
    </w:p>
    <w:p w14:paraId="578EA15B" w14:textId="77777777" w:rsidR="001E2A20" w:rsidRDefault="001E2A20" w:rsidP="001E2A2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15D0F1CF" w14:textId="77777777" w:rsidR="001E2A20" w:rsidRPr="00B82632" w:rsidRDefault="001E2A20" w:rsidP="001E2A20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0BD94C32" w14:textId="77777777" w:rsidR="001E2A20" w:rsidRDefault="001E2A20" w:rsidP="001E2A2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2A4CE445" w14:textId="77777777" w:rsidR="001E2A20" w:rsidRDefault="001E2A20" w:rsidP="001E2A20">
      <w:pPr>
        <w:rPr>
          <w:rFonts w:eastAsia="楷体_GB2312"/>
          <w:sz w:val="28"/>
        </w:rPr>
      </w:pPr>
    </w:p>
    <w:p w14:paraId="62DDF731" w14:textId="77777777" w:rsidR="001E2A20" w:rsidRDefault="00AA02E5" w:rsidP="001E2A2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861019E" w14:textId="77777777" w:rsidR="001E2A20" w:rsidRDefault="001E2A20" w:rsidP="001E2A20">
      <w:pPr>
        <w:rPr>
          <w:rFonts w:eastAsia="楷体_GB2312"/>
          <w:sz w:val="28"/>
        </w:rPr>
      </w:pPr>
    </w:p>
    <w:p w14:paraId="3C87FD0A" w14:textId="77777777" w:rsidR="001E2A20" w:rsidRDefault="001E2A20" w:rsidP="001E2A2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网络安全与防护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48033F2D" w14:textId="77777777" w:rsidR="001E2A20" w:rsidRDefault="001E2A20" w:rsidP="001E2A20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3F9B7352" w14:textId="77777777" w:rsidR="001E2A20" w:rsidRDefault="001E2A20" w:rsidP="001E2A20">
      <w:pPr>
        <w:rPr>
          <w:rFonts w:eastAsia="楷体_GB2312"/>
          <w:b/>
          <w:bCs/>
          <w:sz w:val="36"/>
        </w:rPr>
      </w:pPr>
    </w:p>
    <w:p w14:paraId="49A3DFB0" w14:textId="059CF345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6B0D3E">
        <w:rPr>
          <w:rFonts w:eastAsia="楷体_GB2312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6B0D3E">
        <w:rPr>
          <w:rFonts w:eastAsia="楷体_GB2312" w:hint="eastAsia"/>
          <w:bCs/>
          <w:sz w:val="32"/>
          <w:szCs w:val="32"/>
          <w:u w:val="single"/>
        </w:rPr>
        <w:t>2</w:t>
      </w:r>
      <w:r w:rsidR="006B0D3E">
        <w:rPr>
          <w:rFonts w:eastAsia="楷体_GB2312"/>
          <w:bCs/>
          <w:sz w:val="32"/>
          <w:szCs w:val="32"/>
          <w:u w:val="single"/>
        </w:rPr>
        <w:t>201</w:t>
      </w:r>
      <w:r w:rsidR="00A03609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A03609"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 </w:t>
      </w:r>
    </w:p>
    <w:p w14:paraId="2EC9470B" w14:textId="712D495F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6B0D3E">
        <w:rPr>
          <w:rFonts w:eastAsia="楷体_GB2312"/>
          <w:bCs/>
          <w:sz w:val="32"/>
          <w:szCs w:val="32"/>
          <w:u w:val="single"/>
        </w:rPr>
        <w:t>1422040316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  <w:r w:rsidR="006B0D3E">
        <w:rPr>
          <w:rFonts w:eastAsia="楷体_GB2312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</w:p>
    <w:p w14:paraId="7AB73E3E" w14:textId="11A86E52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6B0D3E">
        <w:rPr>
          <w:rFonts w:eastAsia="楷体_GB2312"/>
          <w:bCs/>
          <w:sz w:val="32"/>
          <w:szCs w:val="32"/>
          <w:u w:val="single"/>
        </w:rPr>
        <w:t xml:space="preserve"> </w:t>
      </w:r>
      <w:r w:rsidR="006B0D3E">
        <w:rPr>
          <w:rFonts w:eastAsia="楷体_GB2312" w:hint="eastAsia"/>
          <w:bCs/>
          <w:sz w:val="32"/>
          <w:szCs w:val="32"/>
          <w:u w:val="single"/>
        </w:rPr>
        <w:t>杨恩赐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</w:t>
      </w:r>
    </w:p>
    <w:p w14:paraId="62DBDB24" w14:textId="7164C143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</w:t>
      </w:r>
      <w:r w:rsidR="006B0D3E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</w:t>
      </w:r>
    </w:p>
    <w:p w14:paraId="2772CF6B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7A8BFF74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67D3FF32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4AF21D52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455BABCE" w14:textId="77777777" w:rsidR="001E2A20" w:rsidRDefault="001E2A20" w:rsidP="001E2A2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68DACF95" w14:textId="77777777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2D5A677D" w14:textId="7ED1F58B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r w:rsidR="009A0806">
        <w:rPr>
          <w:rFonts w:eastAsia="楷体_GB2312" w:hint="eastAsia"/>
          <w:b/>
          <w:bCs/>
          <w:sz w:val="32"/>
        </w:rPr>
        <w:t>使用工具软件</w:t>
      </w:r>
      <w:proofErr w:type="spellStart"/>
      <w:r w:rsidR="009A0806">
        <w:rPr>
          <w:rFonts w:eastAsia="楷体_GB2312" w:hint="eastAsia"/>
          <w:b/>
          <w:bCs/>
          <w:sz w:val="32"/>
        </w:rPr>
        <w:t>d</w:t>
      </w:r>
      <w:r w:rsidR="009A0806">
        <w:rPr>
          <w:rFonts w:eastAsia="楷体_GB2312"/>
          <w:b/>
          <w:bCs/>
          <w:sz w:val="32"/>
        </w:rPr>
        <w:t>jxyxs</w:t>
      </w:r>
      <w:proofErr w:type="spellEnd"/>
      <w:r w:rsidR="009A0806">
        <w:rPr>
          <w:rFonts w:eastAsia="楷体_GB2312" w:hint="eastAsia"/>
          <w:b/>
          <w:bCs/>
          <w:sz w:val="32"/>
        </w:rPr>
        <w:t>开启对方的终端服务</w:t>
      </w:r>
      <w:r w:rsidR="007E48FF">
        <w:rPr>
          <w:rFonts w:eastAsia="楷体_GB2312" w:hint="eastAsia"/>
          <w:bCs/>
          <w:sz w:val="32"/>
        </w:rPr>
        <w:t>日期：</w:t>
      </w:r>
      <w:r w:rsidR="009A0806">
        <w:rPr>
          <w:rFonts w:eastAsia="楷体_GB2312" w:hint="eastAsia"/>
          <w:bCs/>
          <w:sz w:val="32"/>
        </w:rPr>
        <w:t>2</w:t>
      </w:r>
      <w:r w:rsidR="009A0806">
        <w:rPr>
          <w:rFonts w:eastAsia="楷体_GB2312"/>
          <w:bCs/>
          <w:sz w:val="32"/>
        </w:rPr>
        <w:t>024.3.18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3"/>
      </w:tblGrid>
      <w:tr w:rsidR="001E2A20" w14:paraId="5657C414" w14:textId="77777777" w:rsidTr="007D2FAC">
        <w:trPr>
          <w:trHeight w:val="185"/>
        </w:trPr>
        <w:tc>
          <w:tcPr>
            <w:tcW w:w="10013" w:type="dxa"/>
          </w:tcPr>
          <w:p w14:paraId="0040F085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1E2A20" w14:paraId="27E1BD75" w14:textId="77777777" w:rsidTr="007D2FAC">
        <w:trPr>
          <w:trHeight w:val="185"/>
        </w:trPr>
        <w:tc>
          <w:tcPr>
            <w:tcW w:w="10013" w:type="dxa"/>
          </w:tcPr>
          <w:p w14:paraId="000A2217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</w:p>
          <w:p w14:paraId="1FCA80A8" w14:textId="698E895A" w:rsidR="00030B55" w:rsidRDefault="00AA02E5" w:rsidP="00CE1002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 w:rsidR="00030B55"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 w:rsidR="001B1882" w:rsidRPr="001B1882">
              <w:rPr>
                <w:rFonts w:ascii="楷体_GB2312" w:eastAsia="楷体_GB2312" w:hint="eastAsia"/>
                <w:b/>
                <w:bCs/>
                <w:sz w:val="24"/>
              </w:rPr>
              <w:t>如果对方不仅没有开启终端服务，而且没有安装终端服务所需要的软件。使用工具软件djxyxs.exe，可以给对方安装并开启该服务。</w:t>
            </w:r>
          </w:p>
          <w:p w14:paraId="36B67EA1" w14:textId="77777777" w:rsidR="00AA02E5" w:rsidRDefault="001E2A20" w:rsidP="007A2299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【实验环境】</w:t>
            </w:r>
          </w:p>
          <w:p w14:paraId="28173BCA" w14:textId="45920CD0" w:rsidR="007A2299" w:rsidRDefault="00BC422D" w:rsidP="007A2299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Win</w:t>
            </w:r>
            <w:r>
              <w:rPr>
                <w:rFonts w:ascii="楷体_GB2312" w:eastAsia="楷体_GB2312"/>
                <w:b/>
                <w:bCs/>
                <w:sz w:val="24"/>
              </w:rPr>
              <w:t>dows XP     IP:192.168.200.111</w:t>
            </w:r>
          </w:p>
          <w:p w14:paraId="50842738" w14:textId="77777777" w:rsidR="00BC422D" w:rsidRDefault="00BC422D" w:rsidP="007A2299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W</w:t>
            </w:r>
            <w:r>
              <w:rPr>
                <w:rFonts w:ascii="楷体_GB2312" w:eastAsia="楷体_GB2312"/>
                <w:b/>
                <w:bCs/>
                <w:sz w:val="24"/>
              </w:rPr>
              <w:t>indows 2000   IP:192.168.200.202</w:t>
            </w:r>
          </w:p>
          <w:p w14:paraId="1224C68D" w14:textId="7F621C5F" w:rsidR="009E2065" w:rsidRPr="007A2299" w:rsidRDefault="009E2065" w:rsidP="007A2299">
            <w:pPr>
              <w:tabs>
                <w:tab w:val="left" w:pos="5970"/>
              </w:tabs>
              <w:ind w:firstLine="480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实验软件：w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nc.exe dixyxs.exe azzd.exe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远程桌面连接</w:t>
            </w:r>
          </w:p>
        </w:tc>
      </w:tr>
      <w:tr w:rsidR="001E2A20" w14:paraId="6E209E11" w14:textId="77777777" w:rsidTr="007D2FAC">
        <w:trPr>
          <w:trHeight w:val="405"/>
        </w:trPr>
        <w:tc>
          <w:tcPr>
            <w:tcW w:w="10013" w:type="dxa"/>
          </w:tcPr>
          <w:p w14:paraId="1A2DE7C1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1E2A20" w14:paraId="3B3C01DA" w14:textId="77777777" w:rsidTr="007D2FAC">
        <w:trPr>
          <w:trHeight w:val="405"/>
        </w:trPr>
        <w:tc>
          <w:tcPr>
            <w:tcW w:w="10013" w:type="dxa"/>
          </w:tcPr>
          <w:p w14:paraId="745CF2E6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2CDF6428" w14:textId="160E0DA3" w:rsidR="006679DB" w:rsidRDefault="009E2065" w:rsidP="009E2065">
            <w:pPr>
              <w:tabs>
                <w:tab w:val="left" w:pos="5970"/>
              </w:tabs>
              <w:jc w:val="center"/>
              <w:rPr>
                <w:rFonts w:ascii="楷体_GB2312" w:eastAsia="楷体_GB2312"/>
                <w:b/>
                <w:sz w:val="24"/>
              </w:rPr>
            </w:pPr>
            <w:r w:rsidRPr="009E2065">
              <w:rPr>
                <w:rFonts w:ascii="楷体_GB2312" w:eastAsia="楷体_GB2312" w:hint="eastAsia"/>
                <w:b/>
                <w:sz w:val="28"/>
                <w:szCs w:val="28"/>
                <w:highlight w:val="yellow"/>
              </w:rPr>
              <w:t>我们采用工具软件</w:t>
            </w:r>
            <w:proofErr w:type="spellStart"/>
            <w:r w:rsidRPr="009E2065">
              <w:rPr>
                <w:rFonts w:ascii="楷体_GB2312" w:eastAsia="楷体_GB2312" w:hint="eastAsia"/>
                <w:b/>
                <w:sz w:val="28"/>
                <w:szCs w:val="28"/>
                <w:highlight w:val="yellow"/>
              </w:rPr>
              <w:t>w</w:t>
            </w:r>
            <w:r w:rsidRPr="009E2065">
              <w:rPr>
                <w:rFonts w:ascii="楷体_GB2312" w:eastAsia="楷体_GB2312"/>
                <w:b/>
                <w:sz w:val="28"/>
                <w:szCs w:val="28"/>
                <w:highlight w:val="yellow"/>
              </w:rPr>
              <w:t>nc</w:t>
            </w:r>
            <w:proofErr w:type="spellEnd"/>
            <w:r w:rsidRPr="009E2065">
              <w:rPr>
                <w:rFonts w:ascii="楷体_GB2312" w:eastAsia="楷体_GB2312" w:hint="eastAsia"/>
                <w:b/>
                <w:sz w:val="28"/>
                <w:szCs w:val="28"/>
                <w:highlight w:val="yellow"/>
              </w:rPr>
              <w:t>建立W</w:t>
            </w:r>
            <w:r w:rsidRPr="009E2065">
              <w:rPr>
                <w:rFonts w:ascii="楷体_GB2312" w:eastAsia="楷体_GB2312"/>
                <w:b/>
                <w:sz w:val="28"/>
                <w:szCs w:val="28"/>
                <w:highlight w:val="yellow"/>
              </w:rPr>
              <w:t>eb</w:t>
            </w:r>
            <w:r w:rsidRPr="009E2065">
              <w:rPr>
                <w:rFonts w:ascii="楷体_GB2312" w:eastAsia="楷体_GB2312" w:hint="eastAsia"/>
                <w:b/>
                <w:sz w:val="28"/>
                <w:szCs w:val="28"/>
                <w:highlight w:val="yellow"/>
              </w:rPr>
              <w:t>服务的方式将</w:t>
            </w:r>
            <w:r w:rsidRPr="009E2065">
              <w:rPr>
                <w:rFonts w:ascii="楷体_GB2312" w:eastAsia="楷体_GB2312"/>
                <w:b/>
                <w:sz w:val="28"/>
                <w:szCs w:val="28"/>
                <w:highlight w:val="yellow"/>
              </w:rPr>
              <w:t>dixyxs.exe</w:t>
            </w:r>
            <w:r w:rsidRPr="009E2065">
              <w:rPr>
                <w:rFonts w:ascii="楷体_GB2312" w:eastAsia="楷体_GB2312" w:hint="eastAsia"/>
                <w:b/>
                <w:sz w:val="28"/>
                <w:szCs w:val="28"/>
                <w:highlight w:val="yellow"/>
              </w:rPr>
              <w:t>拷贝到Win</w:t>
            </w:r>
            <w:r w:rsidRPr="009E2065">
              <w:rPr>
                <w:rFonts w:ascii="楷体_GB2312" w:eastAsia="楷体_GB2312"/>
                <w:b/>
                <w:sz w:val="28"/>
                <w:szCs w:val="28"/>
                <w:highlight w:val="yellow"/>
              </w:rPr>
              <w:t>2000</w:t>
            </w:r>
            <w:r w:rsidRPr="009E2065">
              <w:rPr>
                <w:rFonts w:ascii="楷体_GB2312" w:eastAsia="楷体_GB2312" w:hint="eastAsia"/>
                <w:b/>
                <w:sz w:val="28"/>
                <w:szCs w:val="28"/>
                <w:highlight w:val="yellow"/>
              </w:rPr>
              <w:t>上</w:t>
            </w:r>
          </w:p>
          <w:p w14:paraId="35444D69" w14:textId="77777777" w:rsidR="009E2065" w:rsidRDefault="009E2065" w:rsidP="00F87D79">
            <w:pPr>
              <w:tabs>
                <w:tab w:val="left" w:pos="5970"/>
              </w:tabs>
              <w:rPr>
                <w:rFonts w:ascii="楷体_GB2312" w:eastAsia="楷体_GB2312"/>
                <w:b/>
                <w:sz w:val="24"/>
              </w:rPr>
            </w:pPr>
          </w:p>
          <w:p w14:paraId="63D8FA7A" w14:textId="77777777" w:rsidR="009E2065" w:rsidRDefault="009E2065" w:rsidP="00F87D79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sz w:val="24"/>
              </w:rPr>
            </w:pPr>
          </w:p>
          <w:p w14:paraId="5FEB8E86" w14:textId="79104072" w:rsidR="009E2065" w:rsidRPr="009E2065" w:rsidRDefault="009E2065" w:rsidP="00F87D79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9E2065">
              <w:rPr>
                <w:rFonts w:ascii="楷体_GB2312" w:eastAsia="楷体_GB2312" w:hint="eastAsia"/>
                <w:b/>
                <w:color w:val="FF0000"/>
                <w:sz w:val="24"/>
                <w:highlight w:val="yellow"/>
              </w:rPr>
              <w:t>在W</w:t>
            </w:r>
            <w:r w:rsidRPr="009E2065">
              <w:rPr>
                <w:rFonts w:ascii="楷体_GB2312" w:eastAsia="楷体_GB2312"/>
                <w:b/>
                <w:color w:val="FF0000"/>
                <w:sz w:val="24"/>
                <w:highlight w:val="yellow"/>
              </w:rPr>
              <w:t>in2000</w:t>
            </w:r>
            <w:r w:rsidRPr="009E2065">
              <w:rPr>
                <w:rFonts w:ascii="楷体_GB2312" w:eastAsia="楷体_GB2312" w:hint="eastAsia"/>
                <w:b/>
                <w:color w:val="FF0000"/>
                <w:sz w:val="24"/>
                <w:highlight w:val="yellow"/>
              </w:rPr>
              <w:t>上解压缩</w:t>
            </w:r>
            <w:proofErr w:type="spellStart"/>
            <w:r w:rsidRPr="009E2065">
              <w:rPr>
                <w:rFonts w:ascii="楷体_GB2312" w:eastAsia="楷体_GB2312" w:hint="eastAsia"/>
                <w:b/>
                <w:color w:val="FF0000"/>
                <w:sz w:val="24"/>
                <w:highlight w:val="yellow"/>
              </w:rPr>
              <w:t>w</w:t>
            </w:r>
            <w:r w:rsidRPr="009E2065">
              <w:rPr>
                <w:rFonts w:ascii="楷体_GB2312" w:eastAsia="楷体_GB2312"/>
                <w:b/>
                <w:color w:val="FF0000"/>
                <w:sz w:val="24"/>
                <w:highlight w:val="yellow"/>
              </w:rPr>
              <w:t>nc.rar</w:t>
            </w:r>
            <w:proofErr w:type="spellEnd"/>
            <w:r w:rsidRPr="009E2065">
              <w:rPr>
                <w:rFonts w:ascii="楷体_GB2312" w:eastAsia="楷体_GB2312" w:hint="eastAsia"/>
                <w:b/>
                <w:color w:val="FF0000"/>
                <w:sz w:val="24"/>
                <w:highlight w:val="yellow"/>
              </w:rPr>
              <w:t>到根目录下</w:t>
            </w:r>
          </w:p>
          <w:p w14:paraId="11121D17" w14:textId="4C3A6E60" w:rsidR="007E48FF" w:rsidRDefault="00BC422D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8A93EED" wp14:editId="0FDFF313">
                  <wp:extent cx="6221095" cy="4177030"/>
                  <wp:effectExtent l="0" t="0" r="8255" b="0"/>
                  <wp:docPr id="13551875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875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417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4F774" w14:textId="145F13BD" w:rsidR="00BC422D" w:rsidRPr="009E2065" w:rsidRDefault="009E206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FF0000"/>
                <w:sz w:val="36"/>
                <w:szCs w:val="36"/>
              </w:rPr>
            </w:pPr>
            <w:r w:rsidRPr="009E2065">
              <w:rPr>
                <w:rFonts w:ascii="楷体_GB2312" w:eastAsia="楷体_GB2312" w:hint="eastAsia"/>
                <w:b/>
                <w:bCs/>
                <w:color w:val="FF0000"/>
                <w:sz w:val="36"/>
                <w:szCs w:val="36"/>
                <w:highlight w:val="yellow"/>
              </w:rPr>
              <w:t>运行</w:t>
            </w:r>
            <w:proofErr w:type="spellStart"/>
            <w:r w:rsidRPr="009E2065">
              <w:rPr>
                <w:rFonts w:ascii="楷体_GB2312" w:eastAsia="楷体_GB2312" w:hint="eastAsia"/>
                <w:b/>
                <w:bCs/>
                <w:color w:val="FF0000"/>
                <w:sz w:val="36"/>
                <w:szCs w:val="36"/>
                <w:highlight w:val="yellow"/>
              </w:rPr>
              <w:t>w</w:t>
            </w:r>
            <w:r w:rsidRPr="009E2065">
              <w:rPr>
                <w:rFonts w:ascii="楷体_GB2312" w:eastAsia="楷体_GB2312"/>
                <w:b/>
                <w:bCs/>
                <w:color w:val="FF0000"/>
                <w:sz w:val="36"/>
                <w:szCs w:val="36"/>
                <w:highlight w:val="yellow"/>
              </w:rPr>
              <w:t>nc</w:t>
            </w:r>
            <w:proofErr w:type="spellEnd"/>
          </w:p>
          <w:p w14:paraId="1C7F449C" w14:textId="2A2FD44D" w:rsidR="00BC422D" w:rsidRDefault="00BC422D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F064E5" wp14:editId="2C5B4D48">
                  <wp:extent cx="6221095" cy="3357245"/>
                  <wp:effectExtent l="0" t="0" r="8255" b="0"/>
                  <wp:docPr id="15834538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4538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335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C1093" w14:textId="40BC16F8" w:rsidR="00BC422D" w:rsidRPr="005819FC" w:rsidRDefault="005819FC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FF0000"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8</w:t>
            </w:r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08</w:t>
            </w: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端口开启后就可以使用</w:t>
            </w:r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Web</w:t>
            </w: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服务进行上传文件了。</w:t>
            </w:r>
          </w:p>
          <w:p w14:paraId="1734FE85" w14:textId="5AF09694" w:rsidR="00BC422D" w:rsidRDefault="002709E2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CD81B5" wp14:editId="18F5E3B5">
                  <wp:extent cx="6221095" cy="2599055"/>
                  <wp:effectExtent l="0" t="0" r="8255" b="0"/>
                  <wp:docPr id="14875204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52040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59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684BA" w14:textId="77777777" w:rsidR="00BC422D" w:rsidRDefault="00BC422D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 w14:paraId="4D43D287" w14:textId="0EDF56C7" w:rsidR="00BC422D" w:rsidRDefault="002709E2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910CFFC" wp14:editId="0507B929">
                  <wp:extent cx="5676190" cy="1561905"/>
                  <wp:effectExtent l="0" t="0" r="1270" b="635"/>
                  <wp:docPr id="13764243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42431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190" cy="1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9C21E" w14:textId="471D6C56" w:rsidR="00BC422D" w:rsidRDefault="002709E2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D1FD47" wp14:editId="68EE650E">
                  <wp:extent cx="6221095" cy="2515235"/>
                  <wp:effectExtent l="0" t="0" r="8255" b="0"/>
                  <wp:docPr id="16890911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09118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51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544D6" w14:textId="2B7DDCFE" w:rsidR="00BC422D" w:rsidRDefault="005819FC" w:rsidP="005819FC">
            <w:pPr>
              <w:tabs>
                <w:tab w:val="left" w:pos="5970"/>
              </w:tabs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bCs/>
                <w:sz w:val="24"/>
                <w:highlight w:val="yellow"/>
              </w:rPr>
              <w:t>Win</w:t>
            </w:r>
            <w:r w:rsidRPr="005819FC">
              <w:rPr>
                <w:rFonts w:ascii="楷体_GB2312" w:eastAsia="楷体_GB2312"/>
                <w:b/>
                <w:bCs/>
                <w:sz w:val="24"/>
                <w:highlight w:val="yellow"/>
              </w:rPr>
              <w:t xml:space="preserve"> 2000 </w:t>
            </w:r>
            <w:r w:rsidRPr="005819FC">
              <w:rPr>
                <w:rFonts w:ascii="楷体_GB2312" w:eastAsia="楷体_GB2312" w:hint="eastAsia"/>
                <w:b/>
                <w:bCs/>
                <w:sz w:val="24"/>
                <w:highlight w:val="yellow"/>
              </w:rPr>
              <w:t>运行d</w:t>
            </w:r>
            <w:r w:rsidRPr="005819FC">
              <w:rPr>
                <w:rFonts w:ascii="楷体_GB2312" w:eastAsia="楷体_GB2312"/>
                <w:b/>
                <w:bCs/>
                <w:sz w:val="24"/>
                <w:highlight w:val="yellow"/>
              </w:rPr>
              <w:t>jxyxs.exe</w:t>
            </w:r>
          </w:p>
          <w:p w14:paraId="16E57E03" w14:textId="19CAAC43" w:rsidR="00BC422D" w:rsidRDefault="00181B1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3F535F" wp14:editId="0B6E0C80">
                  <wp:extent cx="6221095" cy="4316095"/>
                  <wp:effectExtent l="0" t="0" r="8255" b="8255"/>
                  <wp:docPr id="19841945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19454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43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E6042" w14:textId="785C969D" w:rsidR="00BC422D" w:rsidRPr="005819FC" w:rsidRDefault="005819FC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运行a</w:t>
            </w:r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zzd.exe</w:t>
            </w: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会自动安装远程服务。</w:t>
            </w:r>
          </w:p>
          <w:p w14:paraId="7E8A4149" w14:textId="6919228C" w:rsidR="00BC422D" w:rsidRDefault="00181B1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4F4362" wp14:editId="6FD8B701">
                  <wp:extent cx="6221095" cy="897890"/>
                  <wp:effectExtent l="0" t="0" r="8255" b="0"/>
                  <wp:docPr id="13028186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1863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77850" w14:textId="5EF043B3" w:rsidR="00BC422D" w:rsidRDefault="00181B1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6212B4" wp14:editId="477453B7">
                  <wp:extent cx="6221095" cy="2717800"/>
                  <wp:effectExtent l="0" t="0" r="8255" b="6350"/>
                  <wp:docPr id="95415480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5480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7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1245A" w14:textId="01D885E7" w:rsidR="00BC422D" w:rsidRPr="005819FC" w:rsidRDefault="005819FC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重启后用n</w:t>
            </w:r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etstat -an</w:t>
            </w: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扫描端口查看3</w:t>
            </w:r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389</w:t>
            </w: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端口是否启动</w:t>
            </w:r>
          </w:p>
          <w:p w14:paraId="0DF0623A" w14:textId="68DAFE8E" w:rsidR="00BC422D" w:rsidRDefault="00181B1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646FBE" wp14:editId="0C1FA3EB">
                  <wp:extent cx="5257143" cy="2361905"/>
                  <wp:effectExtent l="0" t="0" r="1270" b="635"/>
                  <wp:docPr id="17770033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00339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43" cy="2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3C3F7" w14:textId="05C38C43" w:rsidR="005819FC" w:rsidRPr="005819FC" w:rsidRDefault="005819FC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在</w:t>
            </w:r>
            <w:proofErr w:type="spellStart"/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WinXPS</w:t>
            </w:r>
            <w:proofErr w:type="spellEnd"/>
            <w:r w:rsidRPr="005819FC">
              <w:rPr>
                <w:rFonts w:ascii="楷体_GB2312" w:eastAsia="楷体_GB2312" w:hint="eastAsia"/>
                <w:b/>
                <w:bCs/>
                <w:color w:val="FF0000"/>
                <w:sz w:val="24"/>
                <w:highlight w:val="yellow"/>
              </w:rPr>
              <w:t>上远程桌面到W</w:t>
            </w:r>
            <w:r w:rsidRPr="005819FC">
              <w:rPr>
                <w:rFonts w:ascii="楷体_GB2312" w:eastAsia="楷体_GB2312"/>
                <w:b/>
                <w:bCs/>
                <w:color w:val="FF0000"/>
                <w:sz w:val="24"/>
                <w:highlight w:val="yellow"/>
              </w:rPr>
              <w:t>in2000</w:t>
            </w:r>
          </w:p>
          <w:p w14:paraId="7EF2A490" w14:textId="0AAE5019" w:rsidR="000015D2" w:rsidRDefault="009E206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438ED8" wp14:editId="26CBE46A">
                  <wp:extent cx="6221095" cy="2915920"/>
                  <wp:effectExtent l="0" t="0" r="8255" b="0"/>
                  <wp:docPr id="2458500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5005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91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411B0" w14:textId="77777777" w:rsidR="005819FC" w:rsidRDefault="005819FC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 w14:paraId="4351BD58" w14:textId="13533312" w:rsidR="005819FC" w:rsidRDefault="005819FC" w:rsidP="005819FC">
            <w:pPr>
              <w:tabs>
                <w:tab w:val="left" w:pos="597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bCs/>
                <w:sz w:val="24"/>
                <w:highlight w:val="yellow"/>
              </w:rPr>
              <w:t>至此实验成功。</w:t>
            </w:r>
          </w:p>
          <w:p w14:paraId="0A3723A6" w14:textId="77777777" w:rsidR="005819FC" w:rsidRDefault="005819FC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</w:p>
          <w:p w14:paraId="3DA024C5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 w14:paraId="43AF682B" w14:textId="3698B6C7" w:rsidR="001E2A20" w:rsidRPr="005819FC" w:rsidRDefault="005819FC" w:rsidP="005819FC">
            <w:pPr>
              <w:tabs>
                <w:tab w:val="left" w:pos="5970"/>
              </w:tabs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  <w:r w:rsidRPr="005819FC">
              <w:rPr>
                <w:rFonts w:ascii="楷体_GB2312" w:eastAsia="楷体_GB2312" w:hint="eastAsia"/>
                <w:b/>
                <w:sz w:val="24"/>
              </w:rPr>
              <w:t>通过该实验，可以学习到新的知识，同时也有机会去复习学过的知识，虽然W</w:t>
            </w:r>
            <w:r w:rsidRPr="005819FC">
              <w:rPr>
                <w:rFonts w:ascii="楷体_GB2312" w:eastAsia="楷体_GB2312"/>
                <w:b/>
                <w:sz w:val="24"/>
              </w:rPr>
              <w:t>in2000</w:t>
            </w:r>
            <w:r w:rsidRPr="005819FC">
              <w:rPr>
                <w:rFonts w:ascii="楷体_GB2312" w:eastAsia="楷体_GB2312" w:hint="eastAsia"/>
                <w:b/>
                <w:sz w:val="24"/>
              </w:rPr>
              <w:t>上老师已经把环境部署好了，但是</w:t>
            </w:r>
            <w:proofErr w:type="gramStart"/>
            <w:r w:rsidRPr="005819FC">
              <w:rPr>
                <w:rFonts w:ascii="楷体_GB2312" w:eastAsia="楷体_GB2312" w:hint="eastAsia"/>
                <w:b/>
                <w:sz w:val="24"/>
              </w:rPr>
              <w:t>将来职</w:t>
            </w:r>
            <w:proofErr w:type="gramEnd"/>
            <w:r w:rsidRPr="005819FC">
              <w:rPr>
                <w:rFonts w:ascii="楷体_GB2312" w:eastAsia="楷体_GB2312" w:hint="eastAsia"/>
                <w:b/>
                <w:sz w:val="24"/>
              </w:rPr>
              <w:t>场上没人给我们铺垫环境，所以不断地巩固前面学习的知识并试着应用可以学的更好。这个实验就是采用了实验3</w:t>
            </w:r>
            <w:r w:rsidRPr="005819FC">
              <w:rPr>
                <w:rFonts w:ascii="楷体_GB2312" w:eastAsia="楷体_GB2312"/>
                <w:b/>
                <w:sz w:val="24"/>
              </w:rPr>
              <w:t>6</w:t>
            </w:r>
            <w:r w:rsidRPr="005819FC">
              <w:rPr>
                <w:rFonts w:ascii="楷体_GB2312" w:eastAsia="楷体_GB2312" w:hint="eastAsia"/>
                <w:b/>
                <w:sz w:val="24"/>
              </w:rPr>
              <w:t>的用软件工具</w:t>
            </w:r>
            <w:proofErr w:type="spellStart"/>
            <w:r w:rsidRPr="005819FC">
              <w:rPr>
                <w:rFonts w:ascii="楷体_GB2312" w:eastAsia="楷体_GB2312" w:hint="eastAsia"/>
                <w:b/>
                <w:sz w:val="24"/>
              </w:rPr>
              <w:t>w</w:t>
            </w:r>
            <w:r w:rsidRPr="005819FC">
              <w:rPr>
                <w:rFonts w:ascii="楷体_GB2312" w:eastAsia="楷体_GB2312"/>
                <w:b/>
                <w:sz w:val="24"/>
              </w:rPr>
              <w:t>nc</w:t>
            </w:r>
            <w:proofErr w:type="spellEnd"/>
            <w:r w:rsidRPr="005819FC">
              <w:rPr>
                <w:rFonts w:ascii="楷体_GB2312" w:eastAsia="楷体_GB2312" w:hint="eastAsia"/>
                <w:b/>
                <w:sz w:val="24"/>
              </w:rPr>
              <w:t>建立W</w:t>
            </w:r>
            <w:r w:rsidRPr="005819FC">
              <w:rPr>
                <w:rFonts w:ascii="楷体_GB2312" w:eastAsia="楷体_GB2312"/>
                <w:b/>
                <w:sz w:val="24"/>
              </w:rPr>
              <w:t>eb</w:t>
            </w:r>
            <w:r w:rsidRPr="005819FC">
              <w:rPr>
                <w:rFonts w:ascii="楷体_GB2312" w:eastAsia="楷体_GB2312" w:hint="eastAsia"/>
                <w:b/>
                <w:sz w:val="24"/>
              </w:rPr>
              <w:t>服务这一模块</w:t>
            </w:r>
          </w:p>
        </w:tc>
      </w:tr>
      <w:tr w:rsidR="001E2A20" w14:paraId="4AC4BE37" w14:textId="77777777" w:rsidTr="007D2FAC">
        <w:trPr>
          <w:trHeight w:val="405"/>
        </w:trPr>
        <w:tc>
          <w:tcPr>
            <w:tcW w:w="10013" w:type="dxa"/>
          </w:tcPr>
          <w:p w14:paraId="081FE5EF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1E2A20" w14:paraId="0FD21185" w14:textId="77777777" w:rsidTr="007D2FAC">
        <w:trPr>
          <w:trHeight w:val="405"/>
        </w:trPr>
        <w:tc>
          <w:tcPr>
            <w:tcW w:w="10013" w:type="dxa"/>
          </w:tcPr>
          <w:p w14:paraId="78C22D40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4C4EF852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0C99363D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6CC26A78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797B7327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>指导教师签名：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徐峰</w:t>
            </w:r>
          </w:p>
          <w:p w14:paraId="0FFD9F39" w14:textId="77777777" w:rsidR="001E2A20" w:rsidRDefault="001E2A20" w:rsidP="000A3841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202</w:t>
            </w:r>
            <w:r w:rsidR="00A03609">
              <w:rPr>
                <w:rFonts w:ascii="楷体_GB2312" w:eastAsia="楷体_GB2312"/>
                <w:b/>
                <w:bCs/>
                <w:sz w:val="24"/>
              </w:rPr>
              <w:t>3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年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08F6DD8F" w14:textId="77777777" w:rsidR="001E2A20" w:rsidRDefault="001E2A20" w:rsidP="001E2A20">
      <w:pPr>
        <w:tabs>
          <w:tab w:val="left" w:pos="5970"/>
        </w:tabs>
        <w:spacing w:line="0" w:lineRule="atLeast"/>
      </w:pPr>
    </w:p>
    <w:p w14:paraId="019E59F2" w14:textId="77777777" w:rsidR="00F37D74" w:rsidRDefault="00F37D74"/>
    <w:sectPr w:rsidR="00F37D74" w:rsidSect="004F23B0">
      <w:footerReference w:type="even" r:id="rId17"/>
      <w:footerReference w:type="default" r:id="rId18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7E23" w14:textId="77777777" w:rsidR="004F23B0" w:rsidRDefault="004F23B0" w:rsidP="0005307F">
      <w:r>
        <w:separator/>
      </w:r>
    </w:p>
  </w:endnote>
  <w:endnote w:type="continuationSeparator" w:id="0">
    <w:p w14:paraId="21116303" w14:textId="77777777" w:rsidR="004F23B0" w:rsidRDefault="004F23B0" w:rsidP="000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24B4" w14:textId="77777777" w:rsidR="0051318C" w:rsidRDefault="0032593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E2A20">
      <w:rPr>
        <w:rStyle w:val="a3"/>
      </w:rPr>
      <w:instrText xml:space="preserve">PAGE  </w:instrText>
    </w:r>
    <w:r>
      <w:fldChar w:fldCharType="end"/>
    </w:r>
  </w:p>
  <w:p w14:paraId="6F78DE03" w14:textId="77777777" w:rsidR="0051318C" w:rsidRDefault="0051318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C8B9" w14:textId="77777777" w:rsidR="0051318C" w:rsidRDefault="005131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872C" w14:textId="77777777" w:rsidR="004F23B0" w:rsidRDefault="004F23B0" w:rsidP="0005307F">
      <w:r>
        <w:separator/>
      </w:r>
    </w:p>
  </w:footnote>
  <w:footnote w:type="continuationSeparator" w:id="0">
    <w:p w14:paraId="63036CDC" w14:textId="77777777" w:rsidR="004F23B0" w:rsidRDefault="004F23B0" w:rsidP="000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5EDE"/>
    <w:multiLevelType w:val="hybridMultilevel"/>
    <w:tmpl w:val="D6AAC208"/>
    <w:lvl w:ilvl="0" w:tplc="6DCEDD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E7F77"/>
    <w:multiLevelType w:val="hybridMultilevel"/>
    <w:tmpl w:val="D3C23D60"/>
    <w:lvl w:ilvl="0" w:tplc="A91E53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0650971">
    <w:abstractNumId w:val="0"/>
  </w:num>
  <w:num w:numId="2" w16cid:durableId="65248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81B15"/>
    <w:rsid w:val="001B1882"/>
    <w:rsid w:val="001E2A20"/>
    <w:rsid w:val="00217F08"/>
    <w:rsid w:val="00264118"/>
    <w:rsid w:val="00264DDC"/>
    <w:rsid w:val="002709E2"/>
    <w:rsid w:val="00307AF1"/>
    <w:rsid w:val="00325936"/>
    <w:rsid w:val="003E1614"/>
    <w:rsid w:val="00423217"/>
    <w:rsid w:val="004F23B0"/>
    <w:rsid w:val="00511529"/>
    <w:rsid w:val="0051318C"/>
    <w:rsid w:val="00573330"/>
    <w:rsid w:val="005819FC"/>
    <w:rsid w:val="005C16AC"/>
    <w:rsid w:val="0061481F"/>
    <w:rsid w:val="006679DB"/>
    <w:rsid w:val="006B0D3E"/>
    <w:rsid w:val="0077473B"/>
    <w:rsid w:val="00790C05"/>
    <w:rsid w:val="007A2299"/>
    <w:rsid w:val="007E48FF"/>
    <w:rsid w:val="00802D6D"/>
    <w:rsid w:val="008816D3"/>
    <w:rsid w:val="00897295"/>
    <w:rsid w:val="00977D74"/>
    <w:rsid w:val="009A0806"/>
    <w:rsid w:val="009B48F4"/>
    <w:rsid w:val="009E2065"/>
    <w:rsid w:val="00A03609"/>
    <w:rsid w:val="00A03BE4"/>
    <w:rsid w:val="00AA02E5"/>
    <w:rsid w:val="00AA08AB"/>
    <w:rsid w:val="00B64952"/>
    <w:rsid w:val="00B72B3B"/>
    <w:rsid w:val="00B758C6"/>
    <w:rsid w:val="00BC422D"/>
    <w:rsid w:val="00BF3CA0"/>
    <w:rsid w:val="00C354E0"/>
    <w:rsid w:val="00CE1002"/>
    <w:rsid w:val="00E224A1"/>
    <w:rsid w:val="00E747DF"/>
    <w:rsid w:val="00F37D74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11161"/>
  <w15:docId w15:val="{2C80C8C2-91A1-4C66-A749-93C35B5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2A20"/>
  </w:style>
  <w:style w:type="paragraph" w:styleId="a4">
    <w:name w:val="footer"/>
    <w:basedOn w:val="a"/>
    <w:link w:val="a5"/>
    <w:rsid w:val="001E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E2A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2E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F87D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D7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E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E1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恩赐 杨</cp:lastModifiedBy>
  <cp:revision>6</cp:revision>
  <dcterms:created xsi:type="dcterms:W3CDTF">2023-02-14T06:06:00Z</dcterms:created>
  <dcterms:modified xsi:type="dcterms:W3CDTF">2024-03-18T09:37:00Z</dcterms:modified>
</cp:coreProperties>
</file>